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C279" w14:textId="77777777" w:rsidR="0034073B" w:rsidRPr="00225962" w:rsidRDefault="0034073B" w:rsidP="0034073B">
      <w:pPr>
        <w:pStyle w:val="4"/>
      </w:pPr>
      <w:r w:rsidRPr="00045F2D">
        <w:t>PSO</w:t>
      </w:r>
      <w:r w:rsidRPr="00225962">
        <w:t>042 – Ηλεκτρικά οχήματα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798"/>
        <w:gridCol w:w="1890"/>
        <w:gridCol w:w="5608"/>
      </w:tblGrid>
      <w:tr w:rsidR="0034073B" w:rsidRPr="00A436EF" w14:paraId="3CA9C8F9" w14:textId="77777777" w:rsidTr="00F00D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shd w:val="clear" w:color="auto" w:fill="ACB9CA" w:themeFill="text2" w:themeFillTint="66"/>
            <w:noWrap/>
            <w:hideMark/>
          </w:tcPr>
          <w:p w14:paraId="2EA77007" w14:textId="77777777" w:rsidR="0034073B" w:rsidRPr="00A436EF" w:rsidRDefault="0034073B" w:rsidP="00F00DE3">
            <w:pPr>
              <w:spacing w:before="60" w:after="60" w:line="240" w:lineRule="auto"/>
              <w:ind w:left="-57" w:right="-57"/>
              <w:jc w:val="center"/>
              <w:rPr>
                <w:rFonts w:cs="Calibri"/>
              </w:rPr>
            </w:pPr>
            <w:proofErr w:type="spellStart"/>
            <w:r w:rsidRPr="00A436EF">
              <w:rPr>
                <w:rFonts w:cs="Calibri"/>
              </w:rPr>
              <w:t>Αρ</w:t>
            </w:r>
            <w:proofErr w:type="spellEnd"/>
            <w:r w:rsidRPr="00A436EF">
              <w:rPr>
                <w:rFonts w:cs="Calibri"/>
              </w:rPr>
              <w:t>. γραμμής</w:t>
            </w:r>
          </w:p>
        </w:tc>
        <w:tc>
          <w:tcPr>
            <w:tcW w:w="1139" w:type="pct"/>
            <w:shd w:val="clear" w:color="auto" w:fill="ACB9CA" w:themeFill="text2" w:themeFillTint="66"/>
            <w:noWrap/>
            <w:vAlign w:val="center"/>
            <w:hideMark/>
          </w:tcPr>
          <w:p w14:paraId="68818EBD" w14:textId="77777777" w:rsidR="0034073B" w:rsidRPr="00A436EF" w:rsidRDefault="0034073B" w:rsidP="00F00DE3">
            <w:pPr>
              <w:spacing w:before="60" w:after="60" w:line="240" w:lineRule="auto"/>
              <w:ind w:left="-57" w:right="-5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A436EF">
              <w:rPr>
                <w:rFonts w:cs="Calibri"/>
              </w:rPr>
              <w:t>Πεδίο</w:t>
            </w:r>
          </w:p>
        </w:tc>
        <w:tc>
          <w:tcPr>
            <w:tcW w:w="3380" w:type="pct"/>
            <w:shd w:val="clear" w:color="auto" w:fill="ACB9CA" w:themeFill="text2" w:themeFillTint="66"/>
            <w:noWrap/>
            <w:vAlign w:val="center"/>
            <w:hideMark/>
          </w:tcPr>
          <w:p w14:paraId="4D4DCC77" w14:textId="77777777" w:rsidR="0034073B" w:rsidRPr="00A436EF" w:rsidRDefault="0034073B" w:rsidP="00F00DE3">
            <w:pPr>
              <w:spacing w:before="60" w:after="60" w:line="240" w:lineRule="auto"/>
              <w:ind w:left="-57" w:right="-5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proofErr w:type="spellStart"/>
            <w:r w:rsidRPr="00A436EF">
              <w:rPr>
                <w:rFonts w:cs="Calibri"/>
              </w:rPr>
              <w:t>Μεταδεδομένα</w:t>
            </w:r>
            <w:proofErr w:type="spellEnd"/>
            <w:r w:rsidRPr="00A436EF">
              <w:rPr>
                <w:rFonts w:cs="Calibri"/>
              </w:rPr>
              <w:t xml:space="preserve"> δείκτη</w:t>
            </w:r>
          </w:p>
        </w:tc>
      </w:tr>
      <w:tr w:rsidR="0034073B" w:rsidRPr="009C0824" w14:paraId="594FC80F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</w:tcPr>
          <w:p w14:paraId="588FC6D5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0</w:t>
            </w:r>
          </w:p>
        </w:tc>
        <w:tc>
          <w:tcPr>
            <w:tcW w:w="1139" w:type="pct"/>
            <w:noWrap/>
          </w:tcPr>
          <w:p w14:paraId="1ECBB312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  <w:lang w:val="el"/>
              </w:rPr>
              <w:t>Συνάφεια ταμείου</w:t>
            </w:r>
          </w:p>
        </w:tc>
        <w:tc>
          <w:tcPr>
            <w:tcW w:w="3380" w:type="pct"/>
            <w:noWrap/>
          </w:tcPr>
          <w:p w14:paraId="07A17D47" w14:textId="77777777" w:rsidR="0034073B" w:rsidRPr="006521F9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>
              <w:rPr>
                <w:rFonts w:cs="Calibri"/>
              </w:rPr>
              <w:t>ΕΤΠΑ, ΤΣ, ΤΔΜ</w:t>
            </w:r>
          </w:p>
        </w:tc>
      </w:tr>
      <w:tr w:rsidR="0034073B" w:rsidRPr="009C0824" w14:paraId="75438867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4BADB49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</w:t>
            </w:r>
          </w:p>
        </w:tc>
        <w:tc>
          <w:tcPr>
            <w:tcW w:w="1139" w:type="pct"/>
            <w:noWrap/>
            <w:hideMark/>
          </w:tcPr>
          <w:p w14:paraId="6F7B78AD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9C0824">
              <w:rPr>
                <w:rFonts w:cs="Calibri"/>
                <w:b/>
                <w:bCs/>
              </w:rPr>
              <w:t>Κωδικός δείκτη</w:t>
            </w:r>
          </w:p>
        </w:tc>
        <w:tc>
          <w:tcPr>
            <w:tcW w:w="3380" w:type="pct"/>
            <w:noWrap/>
          </w:tcPr>
          <w:p w14:paraId="6ED17A08" w14:textId="77777777" w:rsidR="0034073B" w:rsidRPr="009A7E87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b/>
                <w:bCs/>
                <w:color w:val="000000"/>
                <w:lang w:val="en-US"/>
              </w:rPr>
              <w:t>PSO</w:t>
            </w:r>
            <w:r>
              <w:rPr>
                <w:b/>
                <w:bCs/>
                <w:color w:val="000000"/>
              </w:rPr>
              <w:t>042</w:t>
            </w:r>
          </w:p>
        </w:tc>
      </w:tr>
      <w:tr w:rsidR="0034073B" w:rsidRPr="009C0824" w14:paraId="6DB9FCE2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3AD4CF3B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2</w:t>
            </w:r>
          </w:p>
        </w:tc>
        <w:tc>
          <w:tcPr>
            <w:tcW w:w="1139" w:type="pct"/>
            <w:noWrap/>
            <w:hideMark/>
          </w:tcPr>
          <w:p w14:paraId="111ECEFF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9C0824">
              <w:rPr>
                <w:rFonts w:cs="Calibri"/>
                <w:b/>
                <w:bCs/>
              </w:rPr>
              <w:t>Ονομασία δείκτη</w:t>
            </w:r>
          </w:p>
        </w:tc>
        <w:tc>
          <w:tcPr>
            <w:tcW w:w="3380" w:type="pct"/>
          </w:tcPr>
          <w:p w14:paraId="65F7C7D4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Ηλεκτρικά οχήματα</w:t>
            </w:r>
          </w:p>
        </w:tc>
      </w:tr>
      <w:tr w:rsidR="0034073B" w:rsidRPr="00EB0CEE" w14:paraId="46A90737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</w:tcPr>
          <w:p w14:paraId="13276762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  <w:lang w:val="en-IE"/>
              </w:rPr>
              <w:t>2b</w:t>
            </w:r>
          </w:p>
        </w:tc>
        <w:tc>
          <w:tcPr>
            <w:tcW w:w="1139" w:type="pct"/>
            <w:noWrap/>
          </w:tcPr>
          <w:p w14:paraId="69B5E90D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  <w:lang w:val="el"/>
              </w:rPr>
              <w:t>Κωδικός δείκτη και σύντομο όνομα (όνομα ανοιχτών δεδομένων)</w:t>
            </w:r>
          </w:p>
        </w:tc>
        <w:tc>
          <w:tcPr>
            <w:tcW w:w="3380" w:type="pct"/>
            <w:noWrap/>
          </w:tcPr>
          <w:p w14:paraId="02BA7862" w14:textId="77777777" w:rsidR="0034073B" w:rsidRPr="00122717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tr w:rsidR="0034073B" w:rsidRPr="009C0824" w14:paraId="0A079C3E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D86AAFD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3</w:t>
            </w:r>
          </w:p>
        </w:tc>
        <w:tc>
          <w:tcPr>
            <w:tcW w:w="1139" w:type="pct"/>
            <w:noWrap/>
            <w:hideMark/>
          </w:tcPr>
          <w:p w14:paraId="125A8CDF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Μονάδα μέτρησης</w:t>
            </w:r>
          </w:p>
        </w:tc>
        <w:tc>
          <w:tcPr>
            <w:tcW w:w="3380" w:type="pct"/>
            <w:noWrap/>
          </w:tcPr>
          <w:p w14:paraId="36DAFC23" w14:textId="77777777" w:rsidR="0034073B" w:rsidRPr="00FD2AA7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>
              <w:rPr>
                <w:rFonts w:cs="Calibri"/>
              </w:rPr>
              <w:t>οχήματα</w:t>
            </w:r>
          </w:p>
        </w:tc>
      </w:tr>
      <w:tr w:rsidR="0034073B" w:rsidRPr="009C0824" w14:paraId="2CC966AC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1019B9C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4</w:t>
            </w:r>
          </w:p>
        </w:tc>
        <w:tc>
          <w:tcPr>
            <w:tcW w:w="1139" w:type="pct"/>
            <w:noWrap/>
            <w:hideMark/>
          </w:tcPr>
          <w:p w14:paraId="15BBAC81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Τύπος δείκτη</w:t>
            </w:r>
          </w:p>
        </w:tc>
        <w:tc>
          <w:tcPr>
            <w:tcW w:w="3380" w:type="pct"/>
            <w:noWrap/>
          </w:tcPr>
          <w:p w14:paraId="5BD59BDD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>
              <w:rPr>
                <w:rFonts w:cs="Calibri"/>
              </w:rPr>
              <w:t>Εκροών</w:t>
            </w:r>
          </w:p>
        </w:tc>
      </w:tr>
      <w:tr w:rsidR="0034073B" w:rsidRPr="009C0824" w14:paraId="06C76E2C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57491DA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5</w:t>
            </w:r>
          </w:p>
        </w:tc>
        <w:tc>
          <w:tcPr>
            <w:tcW w:w="1139" w:type="pct"/>
            <w:noWrap/>
            <w:hideMark/>
          </w:tcPr>
          <w:p w14:paraId="240C28F8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Τιμή Βάσης</w:t>
            </w:r>
          </w:p>
        </w:tc>
        <w:tc>
          <w:tcPr>
            <w:tcW w:w="3380" w:type="pct"/>
            <w:noWrap/>
          </w:tcPr>
          <w:p w14:paraId="018C8498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</w:tr>
      <w:tr w:rsidR="0034073B" w:rsidRPr="009C0824" w14:paraId="36C1E6C4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2BDA553E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6</w:t>
            </w:r>
          </w:p>
        </w:tc>
        <w:tc>
          <w:tcPr>
            <w:tcW w:w="1139" w:type="pct"/>
            <w:noWrap/>
            <w:hideMark/>
          </w:tcPr>
          <w:p w14:paraId="720506E5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Ορόσημο 2024</w:t>
            </w:r>
          </w:p>
        </w:tc>
        <w:tc>
          <w:tcPr>
            <w:tcW w:w="3380" w:type="pct"/>
            <w:noWrap/>
          </w:tcPr>
          <w:p w14:paraId="45E67FCE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887045">
              <w:rPr>
                <w:rFonts w:cs="Calibri"/>
                <w:color w:val="000000"/>
              </w:rPr>
              <w:t>≥0</w:t>
            </w:r>
          </w:p>
        </w:tc>
      </w:tr>
      <w:tr w:rsidR="0034073B" w:rsidRPr="009C0824" w14:paraId="2D17C48D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7BEBA61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7</w:t>
            </w:r>
          </w:p>
        </w:tc>
        <w:tc>
          <w:tcPr>
            <w:tcW w:w="1139" w:type="pct"/>
            <w:noWrap/>
            <w:hideMark/>
          </w:tcPr>
          <w:p w14:paraId="7B00F885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Τιμή Στόχος 2029</w:t>
            </w:r>
          </w:p>
        </w:tc>
        <w:tc>
          <w:tcPr>
            <w:tcW w:w="3380" w:type="pct"/>
            <w:noWrap/>
          </w:tcPr>
          <w:p w14:paraId="6F4B0BFC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>
              <w:rPr>
                <w:rFonts w:cs="Calibri"/>
              </w:rPr>
              <w:t>&gt;0</w:t>
            </w:r>
          </w:p>
        </w:tc>
      </w:tr>
      <w:tr w:rsidR="0034073B" w:rsidRPr="009C0824" w14:paraId="5A760E81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03DC0E66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8</w:t>
            </w:r>
          </w:p>
        </w:tc>
        <w:tc>
          <w:tcPr>
            <w:tcW w:w="1139" w:type="pct"/>
            <w:noWrap/>
            <w:hideMark/>
          </w:tcPr>
          <w:p w14:paraId="2C2102DF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Στόχος πολιτικής</w:t>
            </w:r>
          </w:p>
        </w:tc>
        <w:tc>
          <w:tcPr>
            <w:tcW w:w="3380" w:type="pct"/>
            <w:noWrap/>
          </w:tcPr>
          <w:p w14:paraId="0977F81C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D564EB">
              <w:t>Σ.Π. 2 Πιο Πράσινη Ευρώπη</w:t>
            </w:r>
            <w:r w:rsidRPr="00047A24">
              <w:rPr>
                <w:color w:val="000000"/>
              </w:rPr>
              <w:t xml:space="preserve"> και στο πλαίσιο του ΤΔΜ</w:t>
            </w:r>
          </w:p>
        </w:tc>
      </w:tr>
      <w:tr w:rsidR="0034073B" w:rsidRPr="009C0824" w14:paraId="5ED936FC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7E175DE0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9</w:t>
            </w:r>
          </w:p>
        </w:tc>
        <w:tc>
          <w:tcPr>
            <w:tcW w:w="1139" w:type="pct"/>
            <w:noWrap/>
            <w:hideMark/>
          </w:tcPr>
          <w:p w14:paraId="6179539B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Ειδικός στόχος</w:t>
            </w:r>
          </w:p>
        </w:tc>
        <w:tc>
          <w:tcPr>
            <w:tcW w:w="3380" w:type="pct"/>
            <w:noWrap/>
            <w:vAlign w:val="center"/>
          </w:tcPr>
          <w:p w14:paraId="06895D9E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C71EE">
              <w:rPr>
                <w:noProof/>
                <w:color w:val="000000"/>
                <w:lang w:val="en-IE" w:eastAsia="en-IE"/>
              </w:rPr>
              <w:t>RSO</w:t>
            </w:r>
            <w:r>
              <w:rPr>
                <w:noProof/>
                <w:color w:val="000000"/>
                <w:lang w:eastAsia="en-IE"/>
              </w:rPr>
              <w:t>2.8.</w:t>
            </w:r>
            <w:r w:rsidRPr="003F5095">
              <w:rPr>
                <w:noProof/>
                <w:color w:val="000000"/>
                <w:lang w:eastAsia="en-IE"/>
              </w:rPr>
              <w:t xml:space="preserve"> </w:t>
            </w:r>
            <w:r w:rsidRPr="000C66AA">
              <w:rPr>
                <w:rFonts w:cs="Calibri"/>
              </w:rPr>
              <w:t xml:space="preserve">Προώθηση της βιώσιμης, </w:t>
            </w:r>
            <w:proofErr w:type="spellStart"/>
            <w:r w:rsidRPr="000C66AA">
              <w:rPr>
                <w:rFonts w:cs="Calibri"/>
              </w:rPr>
              <w:t>πολυτροπικής</w:t>
            </w:r>
            <w:proofErr w:type="spellEnd"/>
            <w:r w:rsidRPr="000C66AA">
              <w:rPr>
                <w:rFonts w:cs="Calibri"/>
              </w:rPr>
              <w:t xml:space="preserve"> αστικής κινητικότητας, ως μέρος της μετάβασης σε μια οικονομία μηδενικών εκπομπών διοξειδίου του άνθρακα</w:t>
            </w:r>
          </w:p>
        </w:tc>
      </w:tr>
      <w:tr w:rsidR="0034073B" w:rsidRPr="009C0824" w14:paraId="236BD826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E1F516A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10</w:t>
            </w:r>
          </w:p>
        </w:tc>
        <w:tc>
          <w:tcPr>
            <w:tcW w:w="1139" w:type="pct"/>
            <w:noWrap/>
            <w:hideMark/>
          </w:tcPr>
          <w:p w14:paraId="2283309E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Βασικές έννοιες και ορισμοί</w:t>
            </w:r>
          </w:p>
        </w:tc>
        <w:tc>
          <w:tcPr>
            <w:tcW w:w="3380" w:type="pct"/>
          </w:tcPr>
          <w:p w14:paraId="1DECE076" w14:textId="77777777" w:rsidR="0034073B" w:rsidRPr="005D2FA6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5D2FA6">
              <w:rPr>
                <w:rFonts w:cs="Calibri"/>
                <w:color w:val="000000"/>
              </w:rPr>
              <w:t>Συνολικό</w:t>
            </w:r>
            <w:r>
              <w:rPr>
                <w:rFonts w:cs="Calibri"/>
                <w:color w:val="000000"/>
              </w:rPr>
              <w:t>ς</w:t>
            </w:r>
            <w:r w:rsidRPr="005D2FA6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αριθμός ηλεκτρικών οχημάτων που αποκτούνται στο πλαίσιο του υποστηριζόμενου έργου.</w:t>
            </w:r>
          </w:p>
        </w:tc>
      </w:tr>
      <w:tr w:rsidR="0034073B" w:rsidRPr="009C0824" w14:paraId="265430EC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7B4FF601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11</w:t>
            </w:r>
          </w:p>
        </w:tc>
        <w:tc>
          <w:tcPr>
            <w:tcW w:w="1139" w:type="pct"/>
            <w:noWrap/>
            <w:hideMark/>
          </w:tcPr>
          <w:p w14:paraId="459D7A27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Πηγή δεδομένων</w:t>
            </w:r>
          </w:p>
        </w:tc>
        <w:tc>
          <w:tcPr>
            <w:tcW w:w="3380" w:type="pct"/>
            <w:noWrap/>
          </w:tcPr>
          <w:p w14:paraId="4563F253" w14:textId="77777777" w:rsidR="0034073B" w:rsidRPr="0072541E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>
              <w:rPr>
                <w:rFonts w:cs="Calibri"/>
              </w:rPr>
              <w:t>Υποστηριζόμενα έργα</w:t>
            </w:r>
          </w:p>
        </w:tc>
      </w:tr>
      <w:tr w:rsidR="0034073B" w:rsidRPr="009C0824" w14:paraId="0AFB74F1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06E58E40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12</w:t>
            </w:r>
          </w:p>
        </w:tc>
        <w:tc>
          <w:tcPr>
            <w:tcW w:w="1139" w:type="pct"/>
            <w:noWrap/>
            <w:hideMark/>
          </w:tcPr>
          <w:p w14:paraId="2F8EEFCA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Χρόνος μέτρησης</w:t>
            </w:r>
          </w:p>
        </w:tc>
        <w:tc>
          <w:tcPr>
            <w:tcW w:w="3380" w:type="pct"/>
            <w:noWrap/>
            <w:vAlign w:val="center"/>
          </w:tcPr>
          <w:p w14:paraId="1991D740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3E02EC">
              <w:rPr>
                <w:rFonts w:cs="Calibri"/>
                <w:color w:val="000000"/>
              </w:rPr>
              <w:t>Με την ολοκλήρωση των εκροών του υποστηριζόμενου έργου</w:t>
            </w:r>
          </w:p>
        </w:tc>
      </w:tr>
      <w:tr w:rsidR="0034073B" w:rsidRPr="009C0824" w14:paraId="034AF976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BC1E7FD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13</w:t>
            </w:r>
          </w:p>
        </w:tc>
        <w:tc>
          <w:tcPr>
            <w:tcW w:w="1139" w:type="pct"/>
            <w:noWrap/>
            <w:hideMark/>
          </w:tcPr>
          <w:p w14:paraId="08EDB5B9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Άθροιση</w:t>
            </w:r>
          </w:p>
        </w:tc>
        <w:tc>
          <w:tcPr>
            <w:tcW w:w="3380" w:type="pct"/>
          </w:tcPr>
          <w:p w14:paraId="22612166" w14:textId="77777777" w:rsidR="0034073B" w:rsidRPr="000811E7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811E7">
              <w:rPr>
                <w:rFonts w:cs="Calibri"/>
                <w:u w:val="single"/>
              </w:rPr>
              <w:t>Κανόνας 1</w:t>
            </w:r>
            <w:r w:rsidRPr="000811E7">
              <w:rPr>
                <w:rFonts w:cs="Calibri"/>
              </w:rPr>
              <w:t>: Η διπλή μέτρηση πρέπει να αφαιρείται στο επίπεδο του ειδικού στόχου.</w:t>
            </w:r>
          </w:p>
        </w:tc>
      </w:tr>
      <w:tr w:rsidR="0034073B" w:rsidRPr="009C0824" w14:paraId="7FC5FB54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E50C834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14</w:t>
            </w:r>
          </w:p>
        </w:tc>
        <w:tc>
          <w:tcPr>
            <w:tcW w:w="1139" w:type="pct"/>
            <w:noWrap/>
            <w:hideMark/>
          </w:tcPr>
          <w:p w14:paraId="2C1D76C5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Αναφορές</w:t>
            </w:r>
          </w:p>
        </w:tc>
        <w:tc>
          <w:tcPr>
            <w:tcW w:w="3380" w:type="pct"/>
            <w:vAlign w:val="center"/>
          </w:tcPr>
          <w:p w14:paraId="01622223" w14:textId="77777777" w:rsidR="0034073B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0811E7">
              <w:rPr>
                <w:rFonts w:cs="Calibri"/>
                <w:color w:val="000000"/>
                <w:u w:val="single"/>
              </w:rPr>
              <w:t>Κανόνας 1</w:t>
            </w:r>
            <w:r w:rsidRPr="003E02EC">
              <w:rPr>
                <w:rFonts w:cs="Calibri"/>
                <w:color w:val="000000"/>
              </w:rPr>
              <w:t>: Αναφορές ανά ειδικό στόχο</w:t>
            </w:r>
          </w:p>
          <w:p w14:paraId="2CC43F87" w14:textId="77777777" w:rsidR="0034073B" w:rsidRPr="00B700C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highlight w:val="yellow"/>
              </w:rPr>
            </w:pPr>
            <w:r w:rsidRPr="003E02EC">
              <w:rPr>
                <w:rFonts w:cs="Calibri"/>
                <w:color w:val="000000"/>
              </w:rPr>
              <w:t xml:space="preserve">Εκτιμήσεις για τις τιμές στόχου των ενταγμένων έργων και </w:t>
            </w:r>
            <w:r>
              <w:rPr>
                <w:rFonts w:cs="Calibri"/>
                <w:color w:val="000000"/>
              </w:rPr>
              <w:t xml:space="preserve">τις </w:t>
            </w:r>
            <w:r w:rsidRPr="003E02EC">
              <w:rPr>
                <w:rFonts w:cs="Calibri"/>
                <w:color w:val="000000"/>
              </w:rPr>
              <w:t>επιτευχθείσες τιμές,</w:t>
            </w:r>
            <w:r>
              <w:rPr>
                <w:rFonts w:cs="Calibri"/>
                <w:color w:val="000000"/>
              </w:rPr>
              <w:t xml:space="preserve"> </w:t>
            </w:r>
            <w:r w:rsidRPr="003E02EC">
              <w:rPr>
                <w:rFonts w:cs="Calibri"/>
                <w:color w:val="000000"/>
              </w:rPr>
              <w:t>σωρευτικά και για τις δύο</w:t>
            </w:r>
            <w:r>
              <w:rPr>
                <w:rFonts w:cs="Calibri"/>
                <w:color w:val="000000"/>
              </w:rPr>
              <w:t xml:space="preserve"> τιμές</w:t>
            </w:r>
            <w:r w:rsidRPr="003E02EC">
              <w:rPr>
                <w:rFonts w:cs="Calibri"/>
                <w:color w:val="000000"/>
              </w:rPr>
              <w:t>, μέχρι τον χρόνο αναφοράς</w:t>
            </w:r>
            <w:r w:rsidRPr="00453AFB">
              <w:rPr>
                <w:rFonts w:cs="Calibri"/>
                <w:color w:val="000000"/>
              </w:rPr>
              <w:t xml:space="preserve"> (παράρτημα VII του ΚΚΔ, πίνακας 5</w:t>
            </w:r>
            <w:r w:rsidRPr="00453AFB">
              <w:rPr>
                <w:rFonts w:cs="Calibri"/>
                <w:iCs/>
                <w:color w:val="000000"/>
              </w:rPr>
              <w:t>)</w:t>
            </w:r>
            <w:r>
              <w:rPr>
                <w:rFonts w:cs="Calibri"/>
                <w:iCs/>
                <w:color w:val="000000"/>
              </w:rPr>
              <w:t>.</w:t>
            </w:r>
          </w:p>
        </w:tc>
      </w:tr>
      <w:tr w:rsidR="0034073B" w:rsidRPr="009C0824" w14:paraId="573B9B66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947B053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15</w:t>
            </w:r>
          </w:p>
        </w:tc>
        <w:tc>
          <w:tcPr>
            <w:tcW w:w="1139" w:type="pct"/>
            <w:noWrap/>
            <w:hideMark/>
          </w:tcPr>
          <w:p w14:paraId="7E444A79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Παραπομπές</w:t>
            </w:r>
          </w:p>
        </w:tc>
        <w:tc>
          <w:tcPr>
            <w:tcW w:w="3380" w:type="pct"/>
          </w:tcPr>
          <w:p w14:paraId="1CE9FA7F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tr w:rsidR="0034073B" w:rsidRPr="009C0824" w14:paraId="4BA7E2C5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24C579EA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16</w:t>
            </w:r>
          </w:p>
        </w:tc>
        <w:tc>
          <w:tcPr>
            <w:tcW w:w="1139" w:type="pct"/>
            <w:noWrap/>
            <w:hideMark/>
          </w:tcPr>
          <w:p w14:paraId="46E2C206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proofErr w:type="spellStart"/>
            <w:r w:rsidRPr="009C0824">
              <w:rPr>
                <w:rFonts w:cs="Calibri"/>
              </w:rPr>
              <w:t>Συσχετιζόμενος</w:t>
            </w:r>
            <w:proofErr w:type="spellEnd"/>
            <w:r w:rsidRPr="009C0824">
              <w:rPr>
                <w:rFonts w:cs="Calibri"/>
              </w:rPr>
              <w:t xml:space="preserve"> δείκτης προς χρήση από την Επιτροπή με βάση το Παράρτημα ΙΙ του Καν. ΕΤΠΑ/ΤΣ</w:t>
            </w:r>
            <w:r w:rsidRPr="009C0824" w:rsidDel="00A2362F">
              <w:rPr>
                <w:rFonts w:cs="Calibri"/>
              </w:rPr>
              <w:t xml:space="preserve"> </w:t>
            </w:r>
          </w:p>
        </w:tc>
        <w:tc>
          <w:tcPr>
            <w:tcW w:w="3380" w:type="pct"/>
            <w:noWrap/>
          </w:tcPr>
          <w:p w14:paraId="043A4CFB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tr w:rsidR="0034073B" w:rsidRPr="009C0824" w14:paraId="4B558DF7" w14:textId="77777777" w:rsidTr="00F00D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02B37224" w14:textId="77777777" w:rsidR="0034073B" w:rsidRPr="009C0824" w:rsidRDefault="0034073B" w:rsidP="00F00DE3">
            <w:pPr>
              <w:spacing w:before="60" w:after="60" w:line="240" w:lineRule="auto"/>
              <w:jc w:val="center"/>
              <w:rPr>
                <w:rFonts w:cs="Calibri"/>
              </w:rPr>
            </w:pPr>
            <w:r w:rsidRPr="009C0824">
              <w:rPr>
                <w:rFonts w:cs="Calibri"/>
              </w:rPr>
              <w:t>17</w:t>
            </w:r>
          </w:p>
        </w:tc>
        <w:tc>
          <w:tcPr>
            <w:tcW w:w="1139" w:type="pct"/>
            <w:noWrap/>
            <w:hideMark/>
          </w:tcPr>
          <w:p w14:paraId="392E8900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9C0824">
              <w:rPr>
                <w:rFonts w:cs="Calibri"/>
              </w:rPr>
              <w:t>Σημειώσεις</w:t>
            </w:r>
          </w:p>
        </w:tc>
        <w:tc>
          <w:tcPr>
            <w:tcW w:w="3380" w:type="pct"/>
          </w:tcPr>
          <w:p w14:paraId="494A8823" w14:textId="77777777" w:rsidR="0034073B" w:rsidRPr="009C0824" w:rsidRDefault="0034073B" w:rsidP="00F00DE3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2C34221C" w14:textId="77777777" w:rsidR="00C96824" w:rsidRDefault="00C96824"/>
    <w:sectPr w:rsidR="00C9682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73B"/>
    <w:rsid w:val="00074B1D"/>
    <w:rsid w:val="0034073B"/>
    <w:rsid w:val="00626CC1"/>
    <w:rsid w:val="00B20C75"/>
    <w:rsid w:val="00C96824"/>
    <w:rsid w:val="00F7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C63AA"/>
  <w15:chartTrackingRefBased/>
  <w15:docId w15:val="{45DFBFC9-537B-4925-8BFE-AFB3D1A48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73B"/>
    <w:pPr>
      <w:spacing w:before="120" w:after="120" w:line="320" w:lineRule="atLeast"/>
      <w:jc w:val="both"/>
    </w:pPr>
    <w:rPr>
      <w:rFonts w:eastAsia="Calibri" w:cstheme="minorHAnsi"/>
      <w:kern w:val="0"/>
      <w:szCs w:val="2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40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340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4073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340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4073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40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40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4073B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4073B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4073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407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4073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rsid w:val="0034073B"/>
    <w:rPr>
      <w:rFonts w:eastAsiaTheme="majorEastAsia" w:cstheme="majorBidi"/>
      <w:i/>
      <w:iCs/>
      <w:color w:val="2E74B5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4073B"/>
    <w:rPr>
      <w:rFonts w:eastAsiaTheme="majorEastAsia" w:cstheme="majorBidi"/>
      <w:color w:val="2E74B5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4073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4073B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4073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407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4073B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340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4073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340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407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3407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407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4073B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4073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34073B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34073B"/>
    <w:rPr>
      <w:b/>
      <w:bCs/>
      <w:smallCaps/>
      <w:color w:val="2E74B5" w:themeColor="accent1" w:themeShade="BF"/>
      <w:spacing w:val="5"/>
    </w:rPr>
  </w:style>
  <w:style w:type="table" w:customStyle="1" w:styleId="11">
    <w:name w:val="Πίνακας 1 με ανοιχτόχρωμο πλέγμα1"/>
    <w:basedOn w:val="a1"/>
    <w:uiPriority w:val="46"/>
    <w:rsid w:val="0034073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1064</Characters>
  <Application>Microsoft Office Word</Application>
  <DocSecurity>4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ΨΑΡΡΟΥ ΣΤΑΥΡΟΥΛΑ</dc:creator>
  <cp:keywords/>
  <dc:description/>
  <cp:lastModifiedBy>ΚΟΛΟΚΟΤΡΩΝΗ ΚΩΝΣΤΑΝΤΙΝΑ</cp:lastModifiedBy>
  <cp:revision>2</cp:revision>
  <dcterms:created xsi:type="dcterms:W3CDTF">2024-04-11T09:33:00Z</dcterms:created>
  <dcterms:modified xsi:type="dcterms:W3CDTF">2024-04-11T09:33:00Z</dcterms:modified>
</cp:coreProperties>
</file>